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D6EBE" w14:textId="77777777" w:rsidR="00041971" w:rsidRPr="00041971" w:rsidRDefault="00041971" w:rsidP="00041971">
      <w:pPr>
        <w:rPr>
          <w:b/>
          <w:bCs/>
        </w:rPr>
      </w:pPr>
      <w:r w:rsidRPr="00041971">
        <w:rPr>
          <w:b/>
          <w:bCs/>
        </w:rPr>
        <w:t>Motie Vreemd </w:t>
      </w:r>
    </w:p>
    <w:p w14:paraId="0E5E2C65" w14:textId="77777777" w:rsidR="00041971" w:rsidRPr="00041971" w:rsidRDefault="00041971" w:rsidP="00041971">
      <w:r w:rsidRPr="00041971">
        <w:t> </w:t>
      </w:r>
    </w:p>
    <w:p w14:paraId="4DD9C91A" w14:textId="77777777" w:rsidR="00041971" w:rsidRPr="00041971" w:rsidRDefault="00041971" w:rsidP="00041971">
      <w:r w:rsidRPr="00041971">
        <w:rPr>
          <w:b/>
          <w:bCs/>
        </w:rPr>
        <w:t>Grijs is het nieuwe Goud</w:t>
      </w:r>
      <w:r w:rsidRPr="00041971">
        <w:t> </w:t>
      </w:r>
    </w:p>
    <w:p w14:paraId="3704BCF1" w14:textId="77777777" w:rsidR="00041971" w:rsidRPr="00041971" w:rsidRDefault="00041971" w:rsidP="00041971">
      <w:r w:rsidRPr="00041971">
        <w:t> </w:t>
      </w:r>
    </w:p>
    <w:p w14:paraId="4BD142DD" w14:textId="77777777" w:rsidR="00041971" w:rsidRPr="00041971" w:rsidRDefault="00041971" w:rsidP="00041971">
      <w:r w:rsidRPr="00041971">
        <w:t>De volgende partijen dienen dit voorstel in: </w:t>
      </w:r>
    </w:p>
    <w:p w14:paraId="35FF05E8" w14:textId="77777777" w:rsidR="00041971" w:rsidRPr="00041971" w:rsidRDefault="00041971" w:rsidP="00041971">
      <w:r w:rsidRPr="00041971">
        <w:t> </w:t>
      </w:r>
    </w:p>
    <w:p w14:paraId="13926528" w14:textId="0C948607" w:rsidR="00041971" w:rsidRPr="00041971" w:rsidRDefault="00041971" w:rsidP="00041971">
      <w:r w:rsidRPr="00041971">
        <w:drawing>
          <wp:inline distT="0" distB="0" distL="0" distR="0" wp14:anchorId="426D4C38" wp14:editId="17E3788D">
            <wp:extent cx="571500" cy="495300"/>
            <wp:effectExtent l="0" t="0" r="0" b="0"/>
            <wp:docPr id="1074659166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971">
        <w:drawing>
          <wp:inline distT="0" distB="0" distL="0" distR="0" wp14:anchorId="7611E917" wp14:editId="79B910D3">
            <wp:extent cx="850900" cy="698500"/>
            <wp:effectExtent l="0" t="0" r="0" b="0"/>
            <wp:docPr id="295780853" name="Afbeelding 7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780853" name="Afbeelding 7" descr="Afbeelding met tekst, Lettertype, logo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971">
        <w:drawing>
          <wp:inline distT="0" distB="0" distL="0" distR="0" wp14:anchorId="28281503" wp14:editId="4BC775AC">
            <wp:extent cx="1066800" cy="622300"/>
            <wp:effectExtent l="0" t="0" r="0" b="0"/>
            <wp:docPr id="1633537000" name="Afbeelding 6" descr="Afbeelding met tekst, logo, symbool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537000" name="Afbeelding 6" descr="Afbeelding met tekst, logo, symbool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971">
        <w:drawing>
          <wp:inline distT="0" distB="0" distL="0" distR="0" wp14:anchorId="24BADF18" wp14:editId="3DFA2D9D">
            <wp:extent cx="723900" cy="774700"/>
            <wp:effectExtent l="0" t="0" r="0" b="0"/>
            <wp:docPr id="534928109" name="Afbeelding 5" descr="Afbeelding met tekst, logo, symbool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928109" name="Afbeelding 5" descr="Afbeelding met tekst, logo, symbool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971">
        <w:t> </w:t>
      </w:r>
    </w:p>
    <w:p w14:paraId="723F7B22" w14:textId="77777777" w:rsidR="00041971" w:rsidRPr="00041971" w:rsidRDefault="00041971" w:rsidP="00041971">
      <w:r w:rsidRPr="00041971">
        <w:t> </w:t>
      </w:r>
    </w:p>
    <w:p w14:paraId="0863ABC2" w14:textId="77777777" w:rsidR="00041971" w:rsidRPr="00041971" w:rsidRDefault="00041971" w:rsidP="00041971">
      <w:r w:rsidRPr="00041971">
        <w:t> </w:t>
      </w:r>
    </w:p>
    <w:p w14:paraId="72C0F43C" w14:textId="77777777" w:rsidR="00041971" w:rsidRPr="00041971" w:rsidRDefault="00041971" w:rsidP="00041971">
      <w:r w:rsidRPr="00041971">
        <w:t> </w:t>
      </w:r>
    </w:p>
    <w:p w14:paraId="6F669BED" w14:textId="77777777" w:rsidR="00041971" w:rsidRPr="00041971" w:rsidRDefault="00041971" w:rsidP="00041971">
      <w:r w:rsidRPr="00041971">
        <w:t>Marieke Wulffraat      Christine de Moor</w:t>
      </w:r>
      <w:r w:rsidRPr="00041971">
        <w:tab/>
        <w:t>       Tanja Gommers</w:t>
      </w:r>
      <w:r w:rsidRPr="00041971">
        <w:tab/>
        <w:t>      Peter Jong </w:t>
      </w:r>
    </w:p>
    <w:p w14:paraId="4E78D64C" w14:textId="77777777" w:rsidR="00041971" w:rsidRPr="00041971" w:rsidRDefault="00041971" w:rsidP="00041971">
      <w:r w:rsidRPr="00041971">
        <w:t> </w:t>
      </w:r>
    </w:p>
    <w:p w14:paraId="0CC1FD8D" w14:textId="77777777" w:rsidR="00041971" w:rsidRPr="00041971" w:rsidRDefault="00041971" w:rsidP="00041971">
      <w:r w:rsidRPr="00041971">
        <w:t> </w:t>
      </w:r>
    </w:p>
    <w:p w14:paraId="0928B8D5" w14:textId="77777777" w:rsidR="00041971" w:rsidRPr="00041971" w:rsidRDefault="00041971" w:rsidP="00041971">
      <w:r w:rsidRPr="00041971">
        <w:rPr>
          <w:b/>
          <w:bCs/>
        </w:rPr>
        <w:t> Constaterende dat:</w:t>
      </w:r>
      <w:r w:rsidRPr="00041971">
        <w:t> </w:t>
      </w:r>
    </w:p>
    <w:p w14:paraId="7A47761A" w14:textId="77777777" w:rsidR="00041971" w:rsidRPr="00041971" w:rsidRDefault="00041971" w:rsidP="00041971">
      <w:pPr>
        <w:numPr>
          <w:ilvl w:val="0"/>
          <w:numId w:val="1"/>
        </w:numPr>
      </w:pPr>
      <w:r w:rsidRPr="00041971">
        <w:t>De vergrijzing in Breda sterk toeneemt, met een groeiend aantal inwoners boven de 60 jaar; </w:t>
      </w:r>
    </w:p>
    <w:p w14:paraId="228AC287" w14:textId="77777777" w:rsidR="00041971" w:rsidRPr="00041971" w:rsidRDefault="00041971" w:rsidP="00041971">
      <w:pPr>
        <w:numPr>
          <w:ilvl w:val="0"/>
          <w:numId w:val="2"/>
        </w:numPr>
      </w:pPr>
      <w:r w:rsidRPr="00041971">
        <w:t>Het tekort aan arbeidskrachten hierdoor toeneemt; </w:t>
      </w:r>
    </w:p>
    <w:p w14:paraId="40556AEB" w14:textId="77777777" w:rsidR="00041971" w:rsidRPr="00041971" w:rsidRDefault="00041971" w:rsidP="00041971">
      <w:pPr>
        <w:numPr>
          <w:ilvl w:val="0"/>
          <w:numId w:val="3"/>
        </w:numPr>
      </w:pPr>
      <w:r w:rsidRPr="00041971">
        <w:t>Minder jongeren vanwege de vergroening beschikbaar zijn op de arbeidsmarkt, wat de noodzaak vergroot om andere groepen, zoals senioren, in te schakelen; </w:t>
      </w:r>
    </w:p>
    <w:p w14:paraId="27F383DA" w14:textId="77777777" w:rsidR="00041971" w:rsidRPr="00041971" w:rsidRDefault="00041971" w:rsidP="00041971">
      <w:pPr>
        <w:numPr>
          <w:ilvl w:val="0"/>
          <w:numId w:val="4"/>
        </w:numPr>
      </w:pPr>
      <w:r w:rsidRPr="00041971">
        <w:t>Senioren na hun pensioen vaak nog willen werken, maar beperkte toegang hebben tot flexibele en passende werkopties; </w:t>
      </w:r>
    </w:p>
    <w:p w14:paraId="44160ACD" w14:textId="77777777" w:rsidR="00041971" w:rsidRPr="00041971" w:rsidRDefault="00041971" w:rsidP="00041971">
      <w:pPr>
        <w:numPr>
          <w:ilvl w:val="0"/>
          <w:numId w:val="5"/>
        </w:numPr>
      </w:pPr>
      <w:r w:rsidRPr="00041971">
        <w:t>Senioren niet expliciet als deel van een oplossingsrichting genoemd staan in alle huidige beleidsplannen, zoals bijv. het Actieplan Arbeidsmarkt; </w:t>
      </w:r>
    </w:p>
    <w:p w14:paraId="1CA934B0" w14:textId="77777777" w:rsidR="00041971" w:rsidRPr="00041971" w:rsidRDefault="00041971" w:rsidP="00041971">
      <w:pPr>
        <w:numPr>
          <w:ilvl w:val="0"/>
          <w:numId w:val="6"/>
        </w:numPr>
      </w:pPr>
      <w:r w:rsidRPr="00041971">
        <w:t>Eerder onderzoek naar werk- of vrijwilligersmogelijkheden het overgangsproces kan versoepelen; </w:t>
      </w:r>
    </w:p>
    <w:p w14:paraId="22571217" w14:textId="77777777" w:rsidR="00041971" w:rsidRPr="00041971" w:rsidRDefault="00041971" w:rsidP="00041971">
      <w:r w:rsidRPr="00041971">
        <w:t> </w:t>
      </w:r>
    </w:p>
    <w:p w14:paraId="015DC125" w14:textId="77777777" w:rsidR="00041971" w:rsidRPr="00041971" w:rsidRDefault="00041971" w:rsidP="00041971">
      <w:r w:rsidRPr="00041971">
        <w:rPr>
          <w:b/>
          <w:bCs/>
        </w:rPr>
        <w:t>Hebben nagedacht over:</w:t>
      </w:r>
      <w:r w:rsidRPr="00041971">
        <w:t> </w:t>
      </w:r>
    </w:p>
    <w:p w14:paraId="04C7522E" w14:textId="77777777" w:rsidR="00041971" w:rsidRPr="00041971" w:rsidRDefault="00041971" w:rsidP="00041971">
      <w:pPr>
        <w:numPr>
          <w:ilvl w:val="0"/>
          <w:numId w:val="7"/>
        </w:numPr>
      </w:pPr>
      <w:r w:rsidRPr="00041971">
        <w:t>Senioren waardevolle kennis en ervaring hebben, en kunnen bijdragen aan essentiële sectoren zoals zorg, techniek en onderwijs; </w:t>
      </w:r>
    </w:p>
    <w:p w14:paraId="6DA868DB" w14:textId="77777777" w:rsidR="00041971" w:rsidRPr="00041971" w:rsidRDefault="00041971" w:rsidP="00041971">
      <w:pPr>
        <w:numPr>
          <w:ilvl w:val="0"/>
          <w:numId w:val="8"/>
        </w:numPr>
      </w:pPr>
      <w:r w:rsidRPr="00041971">
        <w:t>(Vrijwilligers-)werk voor senioren een belangrijke optie kan zijn die bijdraagt aan hun gezondheid, welzijn en zelfstandigheid maar ook de arbeidsmarkt versterkt; </w:t>
      </w:r>
    </w:p>
    <w:p w14:paraId="70CB7D18" w14:textId="77777777" w:rsidR="00041971" w:rsidRPr="00041971" w:rsidRDefault="00041971" w:rsidP="00041971">
      <w:pPr>
        <w:numPr>
          <w:ilvl w:val="0"/>
          <w:numId w:val="9"/>
        </w:numPr>
      </w:pPr>
      <w:r w:rsidRPr="00041971">
        <w:t>Een gerichte aanpak nodig is om zowel werkgelegenheid als vrijwilligersplekken te creeren die aansluit bij de behoeften en mogelijkheden van senioren; </w:t>
      </w:r>
    </w:p>
    <w:p w14:paraId="498AF316" w14:textId="77777777" w:rsidR="00041971" w:rsidRPr="00041971" w:rsidRDefault="00041971" w:rsidP="00041971">
      <w:pPr>
        <w:numPr>
          <w:ilvl w:val="0"/>
          <w:numId w:val="10"/>
        </w:numPr>
      </w:pPr>
      <w:r w:rsidRPr="00041971">
        <w:t xml:space="preserve">De gemeente een voorbeeldfunctie heeft en dit zelf ook toe kan passen (“practise </w:t>
      </w:r>
      <w:proofErr w:type="gramStart"/>
      <w:r w:rsidRPr="00041971">
        <w:t>what</w:t>
      </w:r>
      <w:proofErr w:type="gramEnd"/>
      <w:r w:rsidRPr="00041971">
        <w:t xml:space="preserve"> you preach”); </w:t>
      </w:r>
    </w:p>
    <w:p w14:paraId="729C6616" w14:textId="77777777" w:rsidR="00041971" w:rsidRPr="00041971" w:rsidRDefault="00041971" w:rsidP="00041971">
      <w:r w:rsidRPr="00041971">
        <w:t> </w:t>
      </w:r>
    </w:p>
    <w:p w14:paraId="750544B0" w14:textId="77777777" w:rsidR="00041971" w:rsidRPr="00041971" w:rsidRDefault="00041971" w:rsidP="00041971">
      <w:r w:rsidRPr="00041971">
        <w:rPr>
          <w:b/>
          <w:bCs/>
        </w:rPr>
        <w:t>Roept het college op om:</w:t>
      </w:r>
      <w:r w:rsidRPr="00041971">
        <w:t> </w:t>
      </w:r>
    </w:p>
    <w:p w14:paraId="662906F3" w14:textId="77777777" w:rsidR="00041971" w:rsidRPr="00041971" w:rsidRDefault="00041971" w:rsidP="00041971">
      <w:pPr>
        <w:numPr>
          <w:ilvl w:val="0"/>
          <w:numId w:val="11"/>
        </w:numPr>
      </w:pPr>
      <w:r w:rsidRPr="00041971">
        <w:t>Een plan op te stellen dat senioren uitnodigt om na hun pensioen actief te blijven in werk of vrijwilligerswerk, waarbij de mogelijkheden al bekeken worden voor hun pensioen; </w:t>
      </w:r>
    </w:p>
    <w:p w14:paraId="4EFC9196" w14:textId="77777777" w:rsidR="00041971" w:rsidRPr="00041971" w:rsidRDefault="00041971" w:rsidP="00041971">
      <w:pPr>
        <w:numPr>
          <w:ilvl w:val="0"/>
          <w:numId w:val="12"/>
        </w:numPr>
      </w:pPr>
      <w:r w:rsidRPr="00041971">
        <w:t>In gesprek te gaan met werkgevers om senioren de ruimte te geven om ingezet te worden via flexibele werkvormen, met nadruk op de essentiële sectoren; </w:t>
      </w:r>
    </w:p>
    <w:p w14:paraId="4A6A0441" w14:textId="77777777" w:rsidR="00041971" w:rsidRPr="00041971" w:rsidRDefault="00041971" w:rsidP="00041971">
      <w:pPr>
        <w:numPr>
          <w:ilvl w:val="0"/>
          <w:numId w:val="13"/>
        </w:numPr>
      </w:pPr>
      <w:r w:rsidRPr="00041971">
        <w:t>Maatschappelijke partners die een bijdrage kunnen leveren hierbij te betrekken; </w:t>
      </w:r>
    </w:p>
    <w:p w14:paraId="60320681" w14:textId="77777777" w:rsidR="00041971" w:rsidRPr="00041971" w:rsidRDefault="00041971" w:rsidP="00041971">
      <w:pPr>
        <w:numPr>
          <w:ilvl w:val="0"/>
          <w:numId w:val="14"/>
        </w:numPr>
      </w:pPr>
      <w:r w:rsidRPr="00041971">
        <w:t>Ons als raad in 2025 over de ontwikkelingen te informeren; </w:t>
      </w:r>
    </w:p>
    <w:p w14:paraId="7A307B58" w14:textId="77777777" w:rsidR="00041971" w:rsidRPr="00041971" w:rsidRDefault="00041971" w:rsidP="00041971">
      <w:r w:rsidRPr="00041971">
        <w:lastRenderedPageBreak/>
        <w:t> </w:t>
      </w:r>
    </w:p>
    <w:p w14:paraId="30F8E22B" w14:textId="77777777" w:rsidR="00041971" w:rsidRPr="00041971" w:rsidRDefault="00041971" w:rsidP="00041971">
      <w:r w:rsidRPr="00041971">
        <w:t>En gaat over tot de orde van de dag. </w:t>
      </w:r>
    </w:p>
    <w:p w14:paraId="5709678F" w14:textId="77777777" w:rsidR="00041971" w:rsidRPr="00041971" w:rsidRDefault="00041971" w:rsidP="00041971">
      <w:r w:rsidRPr="00041971">
        <w:t> </w:t>
      </w:r>
    </w:p>
    <w:p w14:paraId="1ED6ADEC" w14:textId="77777777" w:rsidR="00041971" w:rsidRPr="00041971" w:rsidRDefault="00041971" w:rsidP="00041971">
      <w:r w:rsidRPr="00041971">
        <w:t>Dit hebben we besloten in de openbare vergadering van 10 oktober 2024. </w:t>
      </w:r>
    </w:p>
    <w:p w14:paraId="2CDAE976" w14:textId="77777777" w:rsidR="00041971" w:rsidRPr="00041971" w:rsidRDefault="00041971" w:rsidP="00041971">
      <w:r w:rsidRPr="00041971">
        <w:t> </w:t>
      </w:r>
    </w:p>
    <w:p w14:paraId="653B2C95" w14:textId="77777777" w:rsidR="00041971" w:rsidRPr="00041971" w:rsidRDefault="00041971" w:rsidP="00041971">
      <w:proofErr w:type="gramStart"/>
      <w:r w:rsidRPr="00041971">
        <w:t>,voorzitter</w:t>
      </w:r>
      <w:proofErr w:type="gramEnd"/>
      <w:r w:rsidRPr="00041971">
        <w:t> </w:t>
      </w:r>
    </w:p>
    <w:p w14:paraId="6C82A1AD" w14:textId="77777777" w:rsidR="00F061DE" w:rsidRDefault="00F061DE"/>
    <w:sectPr w:rsidR="00F06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2853"/>
    <w:multiLevelType w:val="multilevel"/>
    <w:tmpl w:val="6EBC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F04849"/>
    <w:multiLevelType w:val="multilevel"/>
    <w:tmpl w:val="BFDC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E15718"/>
    <w:multiLevelType w:val="multilevel"/>
    <w:tmpl w:val="DB40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D43823"/>
    <w:multiLevelType w:val="multilevel"/>
    <w:tmpl w:val="A366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173FAA"/>
    <w:multiLevelType w:val="multilevel"/>
    <w:tmpl w:val="5A1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614892"/>
    <w:multiLevelType w:val="multilevel"/>
    <w:tmpl w:val="BD44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321DB5"/>
    <w:multiLevelType w:val="multilevel"/>
    <w:tmpl w:val="B2C8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D81678"/>
    <w:multiLevelType w:val="multilevel"/>
    <w:tmpl w:val="3E0E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722179"/>
    <w:multiLevelType w:val="multilevel"/>
    <w:tmpl w:val="93F4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C27116"/>
    <w:multiLevelType w:val="multilevel"/>
    <w:tmpl w:val="3D78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DF5CCD"/>
    <w:multiLevelType w:val="multilevel"/>
    <w:tmpl w:val="BD22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EE18CD"/>
    <w:multiLevelType w:val="multilevel"/>
    <w:tmpl w:val="2FFE9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884C90"/>
    <w:multiLevelType w:val="multilevel"/>
    <w:tmpl w:val="F030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4F0AF5"/>
    <w:multiLevelType w:val="multilevel"/>
    <w:tmpl w:val="002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881891">
    <w:abstractNumId w:val="11"/>
  </w:num>
  <w:num w:numId="2" w16cid:durableId="1953049999">
    <w:abstractNumId w:val="7"/>
  </w:num>
  <w:num w:numId="3" w16cid:durableId="1022393397">
    <w:abstractNumId w:val="4"/>
  </w:num>
  <w:num w:numId="4" w16cid:durableId="949504955">
    <w:abstractNumId w:val="12"/>
  </w:num>
  <w:num w:numId="5" w16cid:durableId="1694302586">
    <w:abstractNumId w:val="1"/>
  </w:num>
  <w:num w:numId="6" w16cid:durableId="697587756">
    <w:abstractNumId w:val="0"/>
  </w:num>
  <w:num w:numId="7" w16cid:durableId="774442709">
    <w:abstractNumId w:val="6"/>
  </w:num>
  <w:num w:numId="8" w16cid:durableId="1971670769">
    <w:abstractNumId w:val="2"/>
  </w:num>
  <w:num w:numId="9" w16cid:durableId="1116024404">
    <w:abstractNumId w:val="10"/>
  </w:num>
  <w:num w:numId="10" w16cid:durableId="1133325728">
    <w:abstractNumId w:val="8"/>
  </w:num>
  <w:num w:numId="11" w16cid:durableId="907613148">
    <w:abstractNumId w:val="9"/>
  </w:num>
  <w:num w:numId="12" w16cid:durableId="1535196456">
    <w:abstractNumId w:val="3"/>
  </w:num>
  <w:num w:numId="13" w16cid:durableId="1793329689">
    <w:abstractNumId w:val="5"/>
  </w:num>
  <w:num w:numId="14" w16cid:durableId="10551974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71"/>
    <w:rsid w:val="00025448"/>
    <w:rsid w:val="00041971"/>
    <w:rsid w:val="001D0D27"/>
    <w:rsid w:val="003A1DAF"/>
    <w:rsid w:val="005443A7"/>
    <w:rsid w:val="006B0F79"/>
    <w:rsid w:val="00946AC9"/>
    <w:rsid w:val="00D4378D"/>
    <w:rsid w:val="00F0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2A62EC"/>
  <w15:chartTrackingRefBased/>
  <w15:docId w15:val="{14158D03-4267-BF4F-8D2D-37A91C8F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419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41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419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41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419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419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419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419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419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419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419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41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4197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4197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4197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4197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4197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419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419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41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419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41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419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4197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4197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4197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41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4197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419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9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6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0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2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mathijs fincke</dc:creator>
  <cp:keywords/>
  <dc:description/>
  <cp:lastModifiedBy>mathijs fincke</cp:lastModifiedBy>
  <cp:revision>1</cp:revision>
  <dcterms:created xsi:type="dcterms:W3CDTF">2024-10-11T09:01:00Z</dcterms:created>
  <dcterms:modified xsi:type="dcterms:W3CDTF">2024-10-11T09:02:00Z</dcterms:modified>
</cp:coreProperties>
</file>